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BD" w:rsidRPr="005E4FD5" w:rsidRDefault="003A7DBD" w:rsidP="003A7DBD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371D1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E4FD5">
        <w:rPr>
          <w:rStyle w:val="c3"/>
          <w:b/>
          <w:i/>
          <w:color w:val="371D1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Капризы и упрямство детей 2-3 лет</w:t>
      </w:r>
    </w:p>
    <w:p w:rsidR="003A7DBD" w:rsidRPr="005E4FD5" w:rsidRDefault="005E4FD5" w:rsidP="005E4FD5">
      <w:pPr>
        <w:pStyle w:val="c4"/>
        <w:shd w:val="clear" w:color="auto" w:fill="FFFFFF"/>
        <w:spacing w:before="0" w:beforeAutospacing="0" w:after="0" w:afterAutospacing="0"/>
        <w:jc w:val="center"/>
        <w:rPr>
          <w:color w:val="371D10"/>
          <w:sz w:val="52"/>
          <w:szCs w:val="52"/>
        </w:rPr>
      </w:pPr>
      <w:bookmarkStart w:id="0" w:name="_GoBack"/>
      <w:bookmarkEnd w:id="0"/>
      <w:r>
        <w:rPr>
          <w:rStyle w:val="c3"/>
          <w:noProof/>
          <w:color w:val="371D10"/>
          <w:sz w:val="52"/>
          <w:szCs w:val="52"/>
        </w:rPr>
        <w:drawing>
          <wp:inline distT="0" distB="0" distL="0" distR="0" wp14:anchorId="3427B1D8">
            <wp:extent cx="2634844" cy="144074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52" cy="1466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DBD" w:rsidRPr="005E4FD5" w:rsidRDefault="003A7DBD" w:rsidP="003A7DBD">
      <w:pPr>
        <w:pStyle w:val="c5"/>
        <w:shd w:val="clear" w:color="auto" w:fill="FFFFFF"/>
        <w:spacing w:before="0" w:beforeAutospacing="0" w:after="0" w:afterAutospacing="0"/>
        <w:rPr>
          <w:i/>
          <w:color w:val="2F5496" w:themeColor="accent1" w:themeShade="BF"/>
          <w:sz w:val="28"/>
          <w:szCs w:val="28"/>
        </w:rPr>
      </w:pPr>
      <w:r w:rsidRPr="005E4FD5">
        <w:rPr>
          <w:rStyle w:val="c0"/>
          <w:i/>
          <w:color w:val="000000"/>
          <w:sz w:val="28"/>
          <w:szCs w:val="28"/>
        </w:rPr>
        <w:t xml:space="preserve">     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Многих родителей беспокоят капризы и упрямство детей. На самые обычные предложения – помыть руки, убрать игрушки – малыш может ответить молчаливым неповиновением или бурным протестом. Подобные реакции у некоторых ребят проявляются так часто, что родители начинают относиться к ним как к закономерным явлениям. Однако считать, что капризы и упрямство сопутствуют детскому возрасту</w:t>
      </w:r>
      <w:r w:rsidR="0046789F">
        <w:rPr>
          <w:rStyle w:val="c0"/>
          <w:i/>
          <w:color w:val="2F5496" w:themeColor="accent1" w:themeShade="BF"/>
          <w:sz w:val="28"/>
          <w:szCs w:val="28"/>
        </w:rPr>
        <w:t xml:space="preserve"> 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неверн</w:t>
      </w:r>
      <w:r w:rsidR="0046789F">
        <w:rPr>
          <w:rStyle w:val="c0"/>
          <w:i/>
          <w:color w:val="2F5496" w:themeColor="accent1" w:themeShade="BF"/>
          <w:sz w:val="28"/>
          <w:szCs w:val="28"/>
        </w:rPr>
        <w:t>о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. Склонность к капризам связана, конечно, с психофизическими особенностями детей. Чем младше ребенок, тем ярче у него выражены процессы возбуждения, а в связи с этим импульсивность, несдержанность. И все-таки причины капризов и упрямства малыша не столько в особенности его возраста, сколько в неверном воспитательном подходе к нему.</w:t>
      </w:r>
      <w:r w:rsidRPr="005E4FD5">
        <w:rPr>
          <w:i/>
          <w:color w:val="2F5496" w:themeColor="accent1" w:themeShade="BF"/>
          <w:sz w:val="28"/>
          <w:szCs w:val="28"/>
        </w:rPr>
        <w:br/>
      </w:r>
      <w:r w:rsidRPr="005E4FD5">
        <w:rPr>
          <w:i/>
          <w:color w:val="2F5496" w:themeColor="accent1" w:themeShade="BF"/>
          <w:sz w:val="28"/>
          <w:szCs w:val="28"/>
        </w:rPr>
        <w:t xml:space="preserve">     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Капризы могут быть</w:t>
      </w:r>
      <w:r w:rsidR="0046789F">
        <w:rPr>
          <w:rStyle w:val="c0"/>
          <w:i/>
          <w:color w:val="2F5496" w:themeColor="accent1" w:themeShade="BF"/>
          <w:sz w:val="28"/>
          <w:szCs w:val="28"/>
        </w:rPr>
        <w:t xml:space="preserve"> 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предвестниками болезни. Иногда дети капризничают в период выздоровления, когда они привыкли к повышенному вниманию и не желают от этого отказываться. Мягкость в обращении с больным ребенком должна сочетаться с настойчивостью и разумной требовательностью.</w:t>
      </w:r>
      <w:r w:rsidRPr="005E4FD5">
        <w:rPr>
          <w:i/>
          <w:color w:val="2F5496" w:themeColor="accent1" w:themeShade="BF"/>
          <w:sz w:val="28"/>
          <w:szCs w:val="28"/>
        </w:rPr>
        <w:br/>
      </w:r>
      <w:r w:rsidRPr="005E4FD5">
        <w:rPr>
          <w:i/>
          <w:color w:val="2F5496" w:themeColor="accent1" w:themeShade="BF"/>
          <w:sz w:val="28"/>
          <w:szCs w:val="28"/>
        </w:rPr>
        <w:t xml:space="preserve">     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Причиной капризов может быть перенасыщение впечатлениями, скажем, после просмотра вечерних телепередач. Детский ум нельзя перегружать множеством впечатлений: даже самые приятные, но в большом количестве, они не приносят малышу тех удовольствий, на которые рассчитывают родители, желая его порадовать.</w:t>
      </w:r>
      <w:r w:rsidRPr="005E4FD5">
        <w:rPr>
          <w:i/>
          <w:color w:val="2F5496" w:themeColor="accent1" w:themeShade="BF"/>
          <w:sz w:val="28"/>
          <w:szCs w:val="28"/>
        </w:rPr>
        <w:br/>
      </w:r>
      <w:r w:rsidRPr="005E4FD5">
        <w:rPr>
          <w:i/>
          <w:color w:val="2F5496" w:themeColor="accent1" w:themeShade="BF"/>
          <w:sz w:val="28"/>
          <w:szCs w:val="28"/>
        </w:rPr>
        <w:t xml:space="preserve">     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Нередко упрямство детей принимают за нервные проявления: капризничая, малыш кричит, замахивается кулаками, раскидывает вещи по всему дому, топает ногами, падает на пол. Чтобы убедиться в ошибочности своего предположения, следует показать ребенка врачу. Если ребенок здоров, то задача родителей состоит в том, чтобы проанализировать сложившиеся в семье отношения между ребенком и взрослыми, раскрыть причины «нервных» взрывов малыша. Надо иметь при этом в виду, что бурные сцены рассчитаны ребенком на зрителей и сочувствующих. Поэтому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,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 xml:space="preserve"> когда истерика разражается, попытайтесь не обращать на нее внимания и помогите ее преодолеть. Разумеется, не следует уступать, иначе подобные сцены повторятся. Не сердитесь, не кричите – этим можно только заставить ребенка продолжать истерику. Дайте ему возможность успокоиться. Упрямый ребенок способен оглашать дом воплями хоть целый час – в этом случае достаточно показать желание 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lastRenderedPageBreak/>
        <w:t>помириться, не уступая в главном.</w:t>
      </w:r>
      <w:r w:rsidRPr="005E4FD5">
        <w:rPr>
          <w:i/>
          <w:color w:val="2F5496" w:themeColor="accent1" w:themeShade="BF"/>
          <w:sz w:val="28"/>
          <w:szCs w:val="28"/>
        </w:rPr>
        <w:br/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 xml:space="preserve">     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Одна из причин непослушания детей – неразумная любовь родителей к ним, вернее, проявления этой любви. Безусловно, не любить своего ребенка – противоестественно.</w:t>
      </w:r>
      <w:r w:rsidR="005E4FD5">
        <w:rPr>
          <w:rStyle w:val="c0"/>
          <w:i/>
          <w:color w:val="2F5496" w:themeColor="accent1" w:themeShade="BF"/>
          <w:sz w:val="28"/>
          <w:szCs w:val="28"/>
        </w:rPr>
        <w:t xml:space="preserve"> 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Любовь к ребенку выражается и в уважении, и в последовательной требовательности, и в умеренной доброте. Родительская л</w:t>
      </w:r>
      <w:r w:rsidR="005E4FD5">
        <w:rPr>
          <w:rStyle w:val="c0"/>
          <w:i/>
          <w:color w:val="2F5496" w:themeColor="accent1" w:themeShade="BF"/>
          <w:sz w:val="28"/>
          <w:szCs w:val="28"/>
        </w:rPr>
        <w:t>юбовь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 xml:space="preserve"> предполагает разумную строгость, объективность.</w:t>
      </w:r>
      <w:r w:rsidRPr="005E4FD5">
        <w:rPr>
          <w:i/>
          <w:color w:val="2F5496" w:themeColor="accent1" w:themeShade="BF"/>
          <w:sz w:val="28"/>
          <w:szCs w:val="28"/>
        </w:rPr>
        <w:t xml:space="preserve"> 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Если малыш чувствует, что постоянно является центром всеобщего внимания, что все разговоры в семье – о нем, он поневоле становится домашним тираном, с помощью своих «дай», «принеси», «хочу», «не хочу» командует взрослыми, добиваясь желаемого. Одержимые в стремлении доставить малышу радость, родители забывают о воспитании дисциплины желаний. Ребенок привыкает только брать, ничего не давая взамен. Он смотрит на домашних с позиции потребителя и в кругу сверстников претендует на одни права, не признавая за собой никаких обязанностей.</w:t>
      </w:r>
      <w:r w:rsidRPr="005E4FD5">
        <w:rPr>
          <w:i/>
          <w:color w:val="2F5496" w:themeColor="accent1" w:themeShade="BF"/>
          <w:sz w:val="28"/>
          <w:szCs w:val="28"/>
        </w:rPr>
        <w:br/>
      </w:r>
      <w:r w:rsidRPr="005E4FD5">
        <w:rPr>
          <w:i/>
          <w:color w:val="2F5496" w:themeColor="accent1" w:themeShade="BF"/>
          <w:sz w:val="28"/>
          <w:szCs w:val="28"/>
        </w:rPr>
        <w:t xml:space="preserve">     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Есть и другая крайность, очень нежелательная, – чрезмерная строгость воспитания, которая вызывает у малыша ощущение подавленности. По сути требовательность – это диктат, она должна быть разумной и доброжелательной. Поэтому ни попустительство детским шалостям, ни нетерпимость по отношению к ним не могут считаться нормой. Решающее значение в воспитании ребенка имеют атмосфера, господствующая в семье, принятый в доме стиль и тон обращения друг с другом, взаимоотношения между членами семьи.</w:t>
      </w:r>
      <w:r w:rsidRPr="005E4FD5">
        <w:rPr>
          <w:i/>
          <w:color w:val="2F5496" w:themeColor="accent1" w:themeShade="BF"/>
          <w:sz w:val="28"/>
          <w:szCs w:val="28"/>
        </w:rPr>
        <w:br/>
      </w:r>
      <w:r w:rsidRPr="005E4FD5">
        <w:rPr>
          <w:i/>
          <w:color w:val="2F5496" w:themeColor="accent1" w:themeShade="BF"/>
          <w:sz w:val="28"/>
          <w:szCs w:val="28"/>
        </w:rPr>
        <w:t xml:space="preserve">     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Доброжелательность, стремление к взаимной помощи, общий трудовой настрой благоприятно влияют на формирование личности ребенка. Важно и единство требований к малышу со стороны взрослых. Ребенок просит купить ему новую игрушку. Отец отказывает, потому что сын в последнее время не убирает игрушки на место, а мать, вместо того чтобы поддержать отца, покупает эту игрушку. Такие действия родителей порождают стремление хитрить, приспосабливаться.</w:t>
      </w:r>
      <w:r w:rsidRPr="005E4FD5">
        <w:rPr>
          <w:i/>
          <w:color w:val="2F5496" w:themeColor="accent1" w:themeShade="BF"/>
          <w:sz w:val="28"/>
          <w:szCs w:val="28"/>
        </w:rPr>
        <w:t xml:space="preserve"> 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Плохо, когда взрослые затевают при детях споры о воспитании. Это неверно ориентирует ребенка, дает ему повод не считаться с требованиями старших или легко использовать родительские разногласия в своих целях.</w:t>
      </w:r>
    </w:p>
    <w:p w:rsidR="003A7DBD" w:rsidRPr="005E4FD5" w:rsidRDefault="003A7DBD" w:rsidP="003A7DBD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color w:val="2F5496" w:themeColor="accent1" w:themeShade="BF"/>
          <w:sz w:val="28"/>
          <w:szCs w:val="28"/>
        </w:rPr>
      </w:pPr>
      <w:r w:rsidRPr="005E4FD5">
        <w:rPr>
          <w:rStyle w:val="c0"/>
          <w:i/>
          <w:color w:val="2F5496" w:themeColor="accent1" w:themeShade="BF"/>
          <w:sz w:val="28"/>
          <w:szCs w:val="28"/>
        </w:rPr>
        <w:t xml:space="preserve">     </w:t>
      </w:r>
      <w:r w:rsidRPr="005E4FD5">
        <w:rPr>
          <w:rStyle w:val="c0"/>
          <w:i/>
          <w:color w:val="2F5496" w:themeColor="accent1" w:themeShade="BF"/>
          <w:sz w:val="28"/>
          <w:szCs w:val="28"/>
        </w:rPr>
        <w:t>Итак, родившийся ребенок за первые 3 года жизни проходит огромный путь – пожалуй, более значительный, чем за все последующие: учится владеть своим телом, говорить, мыслить, радоваться, любить, понимать прекрасное. Эти качества предстоит, конечно, совершенствовать и развивать. Но все начинается с раннего детства: здесь истоки всего человеческого.</w:t>
      </w:r>
    </w:p>
    <w:p w:rsidR="003A7DBD" w:rsidRPr="003A7DBD" w:rsidRDefault="005E4FD5" w:rsidP="00467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89951B">
            <wp:extent cx="2465222" cy="13039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208" cy="1332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7DBD" w:rsidRPr="003A7DBD" w:rsidSect="00AD1C7B">
      <w:pgSz w:w="11906" w:h="16838"/>
      <w:pgMar w:top="1134" w:right="850" w:bottom="1134" w:left="1701" w:header="708" w:footer="708" w:gutter="0"/>
      <w:pgBorders w:offsetFrom="page">
        <w:top w:val="doubleWave" w:sz="6" w:space="24" w:color="FFD966" w:themeColor="accent4" w:themeTint="99"/>
        <w:left w:val="doubleWave" w:sz="6" w:space="24" w:color="FFD966" w:themeColor="accent4" w:themeTint="99"/>
        <w:bottom w:val="doubleWave" w:sz="6" w:space="24" w:color="FFD966" w:themeColor="accent4" w:themeTint="99"/>
        <w:right w:val="doubleWave" w:sz="6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BD"/>
    <w:rsid w:val="003A7DBD"/>
    <w:rsid w:val="0046789F"/>
    <w:rsid w:val="005E4FD5"/>
    <w:rsid w:val="005E7851"/>
    <w:rsid w:val="00A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5BEF75"/>
  <w15:chartTrackingRefBased/>
  <w15:docId w15:val="{69084AEB-8905-4742-BBDC-9CC48C11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7DBD"/>
  </w:style>
  <w:style w:type="paragraph" w:customStyle="1" w:styleId="c5">
    <w:name w:val="c5"/>
    <w:basedOn w:val="a"/>
    <w:rsid w:val="003A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Люба, Саша и Наташа Масленниковы</dc:creator>
  <cp:keywords/>
  <dc:description/>
  <cp:lastModifiedBy>Люба, Саша и Наташа Масленниковы</cp:lastModifiedBy>
  <cp:revision>2</cp:revision>
  <dcterms:created xsi:type="dcterms:W3CDTF">2023-06-05T12:51:00Z</dcterms:created>
  <dcterms:modified xsi:type="dcterms:W3CDTF">2023-06-05T13:25:00Z</dcterms:modified>
</cp:coreProperties>
</file>